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6DBEB" w14:textId="0A5F8637" w:rsidR="00F84D3E" w:rsidRDefault="00F84D3E" w:rsidP="00F84D3E">
      <w:pPr>
        <w:jc w:val="center"/>
        <w:rPr>
          <w:rFonts w:ascii="Times New Roman" w:hAnsi="Times New Roman" w:cs="Times New Roman"/>
          <w:b/>
          <w:bCs/>
        </w:rPr>
      </w:pPr>
      <w:r w:rsidRPr="00D16731">
        <w:rPr>
          <w:rFonts w:ascii="Times New Roman" w:hAnsi="Times New Roman" w:cs="Times New Roman"/>
          <w:b/>
          <w:noProof/>
          <w:color w:val="000000" w:themeColor="text1"/>
        </w:rPr>
        <w:drawing>
          <wp:inline distT="0" distB="0" distL="0" distR="0" wp14:anchorId="0DAC962B" wp14:editId="3109AD37">
            <wp:extent cx="1458811" cy="1032719"/>
            <wp:effectExtent l="0" t="0" r="0" b="0"/>
            <wp:docPr id="2" name="Picture 1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67" cy="104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4C678" w14:textId="145542F8" w:rsidR="00F84D3E" w:rsidRPr="008B07FC" w:rsidRDefault="00F84D3E" w:rsidP="008B07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07FC">
        <w:rPr>
          <w:rFonts w:ascii="Times New Roman" w:hAnsi="Times New Roman" w:cs="Times New Roman"/>
          <w:b/>
          <w:bCs/>
          <w:sz w:val="28"/>
          <w:szCs w:val="28"/>
        </w:rPr>
        <w:t>Terms of Reference</w:t>
      </w:r>
    </w:p>
    <w:p w14:paraId="4FC9B798" w14:textId="77777777" w:rsidR="008B07FC" w:rsidRDefault="008B07FC" w:rsidP="00F84D3E">
      <w:pPr>
        <w:rPr>
          <w:rFonts w:ascii="Times New Roman" w:hAnsi="Times New Roman" w:cs="Times New Roman"/>
          <w:b/>
          <w:bCs/>
        </w:rPr>
      </w:pPr>
    </w:p>
    <w:p w14:paraId="60DEA037" w14:textId="70E301D2" w:rsidR="00F84D3E" w:rsidRPr="00F84D3E" w:rsidRDefault="00F84D3E" w:rsidP="00F84D3E">
      <w:pPr>
        <w:rPr>
          <w:rFonts w:ascii="Times New Roman" w:hAnsi="Times New Roman" w:cs="Times New Roman"/>
          <w:b/>
          <w:bCs/>
        </w:rPr>
      </w:pPr>
      <w:r w:rsidRPr="00F84D3E">
        <w:rPr>
          <w:rFonts w:ascii="Times New Roman" w:hAnsi="Times New Roman" w:cs="Times New Roman"/>
          <w:b/>
          <w:bCs/>
        </w:rPr>
        <w:t xml:space="preserve">Position Title: </w:t>
      </w:r>
      <w:r w:rsidRPr="008B07FC">
        <w:rPr>
          <w:rFonts w:ascii="Times New Roman" w:hAnsi="Times New Roman" w:cs="Times New Roman"/>
        </w:rPr>
        <w:t>Local Focal Point – Youth Guarantee Outreach Pilot</w:t>
      </w:r>
    </w:p>
    <w:p w14:paraId="57B547C7" w14:textId="77777777" w:rsidR="00F84D3E" w:rsidRPr="008B07FC" w:rsidRDefault="00F84D3E" w:rsidP="00F84D3E">
      <w:pPr>
        <w:rPr>
          <w:rFonts w:ascii="Times New Roman" w:hAnsi="Times New Roman" w:cs="Times New Roman"/>
        </w:rPr>
      </w:pPr>
      <w:r w:rsidRPr="00F84D3E">
        <w:rPr>
          <w:rFonts w:ascii="Times New Roman" w:hAnsi="Times New Roman" w:cs="Times New Roman"/>
          <w:b/>
          <w:bCs/>
        </w:rPr>
        <w:t xml:space="preserve">Location: </w:t>
      </w:r>
      <w:r w:rsidRPr="008B07FC">
        <w:rPr>
          <w:rFonts w:ascii="Times New Roman" w:hAnsi="Times New Roman" w:cs="Times New Roman"/>
        </w:rPr>
        <w:t>Shkodra Municipality, Albania</w:t>
      </w:r>
    </w:p>
    <w:p w14:paraId="608F896A" w14:textId="771BFF67" w:rsidR="00F84D3E" w:rsidRPr="008B07FC" w:rsidRDefault="00F84D3E" w:rsidP="00F84D3E">
      <w:pPr>
        <w:rPr>
          <w:rFonts w:ascii="Times New Roman" w:hAnsi="Times New Roman" w:cs="Times New Roman"/>
        </w:rPr>
      </w:pPr>
      <w:r w:rsidRPr="00F84D3E">
        <w:rPr>
          <w:rFonts w:ascii="Times New Roman" w:hAnsi="Times New Roman" w:cs="Times New Roman"/>
          <w:b/>
          <w:bCs/>
        </w:rPr>
        <w:t xml:space="preserve">Engagement Type: </w:t>
      </w:r>
      <w:r w:rsidR="008B07FC" w:rsidRPr="008B07FC">
        <w:rPr>
          <w:rFonts w:ascii="Times New Roman" w:hAnsi="Times New Roman" w:cs="Times New Roman"/>
        </w:rPr>
        <w:t>Focal Point</w:t>
      </w:r>
    </w:p>
    <w:p w14:paraId="38E81DE4" w14:textId="6E4E5F8F" w:rsidR="00F84D3E" w:rsidRPr="008B07FC" w:rsidRDefault="00F84D3E" w:rsidP="00F84D3E">
      <w:pPr>
        <w:rPr>
          <w:rFonts w:ascii="Times New Roman" w:hAnsi="Times New Roman" w:cs="Times New Roman"/>
        </w:rPr>
      </w:pPr>
      <w:r w:rsidRPr="00F84D3E">
        <w:rPr>
          <w:rFonts w:ascii="Times New Roman" w:hAnsi="Times New Roman" w:cs="Times New Roman"/>
          <w:b/>
          <w:bCs/>
        </w:rPr>
        <w:t xml:space="preserve">Reports to: </w:t>
      </w:r>
      <w:r w:rsidR="008B07FC" w:rsidRPr="008B07FC">
        <w:rPr>
          <w:rFonts w:ascii="Times New Roman" w:hAnsi="Times New Roman" w:cs="Times New Roman"/>
        </w:rPr>
        <w:t>Executive Director</w:t>
      </w:r>
      <w:r w:rsidRPr="008B07FC">
        <w:rPr>
          <w:rFonts w:ascii="Times New Roman" w:hAnsi="Times New Roman" w:cs="Times New Roman"/>
        </w:rPr>
        <w:t>, YWCA of Albania</w:t>
      </w:r>
    </w:p>
    <w:p w14:paraId="751B35C1" w14:textId="6DE086D8" w:rsidR="00F84D3E" w:rsidRPr="00F84D3E" w:rsidRDefault="00F84D3E" w:rsidP="00F84D3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Donor: </w:t>
      </w:r>
      <w:r w:rsidRPr="008B07FC">
        <w:rPr>
          <w:rFonts w:ascii="Times New Roman" w:hAnsi="Times New Roman" w:cs="Times New Roman"/>
        </w:rPr>
        <w:t>UNICEF Albania</w:t>
      </w:r>
    </w:p>
    <w:p w14:paraId="3BCF90D1" w14:textId="262B590E" w:rsidR="00F84D3E" w:rsidRPr="00F84D3E" w:rsidRDefault="00F84D3E" w:rsidP="00F84D3E">
      <w:pPr>
        <w:rPr>
          <w:rFonts w:ascii="Times New Roman" w:hAnsi="Times New Roman" w:cs="Times New Roman"/>
        </w:rPr>
      </w:pPr>
    </w:p>
    <w:p w14:paraId="24F3655D" w14:textId="77777777" w:rsidR="00F84D3E" w:rsidRPr="00F84D3E" w:rsidRDefault="00F84D3E" w:rsidP="00F84D3E">
      <w:pPr>
        <w:rPr>
          <w:rFonts w:ascii="Times New Roman" w:hAnsi="Times New Roman" w:cs="Times New Roman"/>
          <w:b/>
          <w:bCs/>
        </w:rPr>
      </w:pPr>
      <w:r w:rsidRPr="00F84D3E">
        <w:rPr>
          <w:rFonts w:ascii="Times New Roman" w:hAnsi="Times New Roman" w:cs="Times New Roman"/>
          <w:b/>
          <w:bCs/>
        </w:rPr>
        <w:t>Background:</w:t>
      </w:r>
    </w:p>
    <w:p w14:paraId="2884668C" w14:textId="77777777" w:rsidR="00F84D3E" w:rsidRPr="00F84D3E" w:rsidRDefault="00F84D3E" w:rsidP="00F84D3E">
      <w:pPr>
        <w:rPr>
          <w:rFonts w:ascii="Times New Roman" w:hAnsi="Times New Roman" w:cs="Times New Roman"/>
        </w:rPr>
      </w:pPr>
      <w:r w:rsidRPr="00F84D3E">
        <w:rPr>
          <w:rFonts w:ascii="Times New Roman" w:hAnsi="Times New Roman" w:cs="Times New Roman"/>
        </w:rPr>
        <w:t xml:space="preserve">YWCA of Albania is implementing a community-based intervention to support the piloting of the Youth Guarantee in Shkodra under the EU4Youth </w:t>
      </w:r>
      <w:proofErr w:type="spellStart"/>
      <w:r w:rsidRPr="00F84D3E">
        <w:rPr>
          <w:rFonts w:ascii="Times New Roman" w:hAnsi="Times New Roman" w:cs="Times New Roman"/>
        </w:rPr>
        <w:t>programme</w:t>
      </w:r>
      <w:proofErr w:type="spellEnd"/>
      <w:r w:rsidRPr="00F84D3E">
        <w:rPr>
          <w:rFonts w:ascii="Times New Roman" w:hAnsi="Times New Roman" w:cs="Times New Roman"/>
        </w:rPr>
        <w:t xml:space="preserve">, in close coordination with UNICEF and NAES. The project aims to identify and engage at least </w:t>
      </w:r>
      <w:r w:rsidRPr="00F84D3E">
        <w:rPr>
          <w:rFonts w:ascii="Times New Roman" w:hAnsi="Times New Roman" w:cs="Times New Roman"/>
          <w:b/>
          <w:bCs/>
        </w:rPr>
        <w:t>300 NEET youth (15–29)</w:t>
      </w:r>
      <w:r w:rsidRPr="00F84D3E">
        <w:rPr>
          <w:rFonts w:ascii="Times New Roman" w:hAnsi="Times New Roman" w:cs="Times New Roman"/>
        </w:rPr>
        <w:t xml:space="preserve"> in Shkodra municipality, prioritizing inactive youth, young women, Roma and Egyptian youth, returnees, and those with disabilities or on economic aid.</w:t>
      </w:r>
    </w:p>
    <w:p w14:paraId="7A5EC074" w14:textId="77777777" w:rsidR="00F84D3E" w:rsidRPr="00F84D3E" w:rsidRDefault="00F84D3E" w:rsidP="00F84D3E">
      <w:pPr>
        <w:rPr>
          <w:rFonts w:ascii="Times New Roman" w:hAnsi="Times New Roman" w:cs="Times New Roman"/>
        </w:rPr>
      </w:pPr>
      <w:r w:rsidRPr="00F84D3E">
        <w:rPr>
          <w:rFonts w:ascii="Times New Roman" w:hAnsi="Times New Roman" w:cs="Times New Roman"/>
        </w:rPr>
        <w:t xml:space="preserve">Through </w:t>
      </w:r>
      <w:r w:rsidRPr="00F84D3E">
        <w:rPr>
          <w:rFonts w:ascii="Times New Roman" w:hAnsi="Times New Roman" w:cs="Times New Roman"/>
          <w:b/>
          <w:bCs/>
        </w:rPr>
        <w:t>human-centered outreach strategies</w:t>
      </w:r>
      <w:r w:rsidRPr="00F84D3E">
        <w:rPr>
          <w:rFonts w:ascii="Times New Roman" w:hAnsi="Times New Roman" w:cs="Times New Roman"/>
        </w:rPr>
        <w:t>, individualized referral plans, and local partnership coordination, the project facilitates the inclusion of NEETs into employment, education, or training pathways under the Youth Guarantee.</w:t>
      </w:r>
    </w:p>
    <w:p w14:paraId="200A19CE" w14:textId="17049741" w:rsidR="00F84D3E" w:rsidRPr="00F84D3E" w:rsidRDefault="00F84D3E" w:rsidP="00F84D3E">
      <w:pPr>
        <w:rPr>
          <w:rFonts w:ascii="Times New Roman" w:hAnsi="Times New Roman" w:cs="Times New Roman"/>
        </w:rPr>
      </w:pPr>
    </w:p>
    <w:p w14:paraId="3E8CAA76" w14:textId="77777777" w:rsidR="00F84D3E" w:rsidRPr="00F84D3E" w:rsidRDefault="00F84D3E" w:rsidP="00F84D3E">
      <w:pPr>
        <w:rPr>
          <w:rFonts w:ascii="Times New Roman" w:hAnsi="Times New Roman" w:cs="Times New Roman"/>
          <w:b/>
          <w:bCs/>
        </w:rPr>
      </w:pPr>
      <w:r w:rsidRPr="00F84D3E">
        <w:rPr>
          <w:rFonts w:ascii="Times New Roman" w:hAnsi="Times New Roman" w:cs="Times New Roman"/>
          <w:b/>
          <w:bCs/>
        </w:rPr>
        <w:t>Purpose of the Role:</w:t>
      </w:r>
    </w:p>
    <w:p w14:paraId="3574344E" w14:textId="77777777" w:rsidR="00F84D3E" w:rsidRPr="00F84D3E" w:rsidRDefault="00F84D3E" w:rsidP="00F84D3E">
      <w:pPr>
        <w:rPr>
          <w:rFonts w:ascii="Times New Roman" w:hAnsi="Times New Roman" w:cs="Times New Roman"/>
        </w:rPr>
      </w:pPr>
      <w:r w:rsidRPr="00F84D3E">
        <w:rPr>
          <w:rFonts w:ascii="Times New Roman" w:hAnsi="Times New Roman" w:cs="Times New Roman"/>
        </w:rPr>
        <w:t xml:space="preserve">The </w:t>
      </w:r>
      <w:r w:rsidRPr="00F84D3E">
        <w:rPr>
          <w:rFonts w:ascii="Times New Roman" w:hAnsi="Times New Roman" w:cs="Times New Roman"/>
          <w:b/>
          <w:bCs/>
        </w:rPr>
        <w:t>Local Focal Point</w:t>
      </w:r>
      <w:r w:rsidRPr="00F84D3E">
        <w:rPr>
          <w:rFonts w:ascii="Times New Roman" w:hAnsi="Times New Roman" w:cs="Times New Roman"/>
        </w:rPr>
        <w:t xml:space="preserve"> will lead the coordination, supervision, and implementation of field-level activities in Shkodra, ensuring effective outreach, profiling, referral, and follow-up processes in collaboration with youth mediators, local institutions, and the Local Partnership Network (LPN).</w:t>
      </w:r>
    </w:p>
    <w:p w14:paraId="46075A18" w14:textId="431851BD" w:rsidR="00F84D3E" w:rsidRPr="00F84D3E" w:rsidRDefault="00F84D3E" w:rsidP="00F84D3E">
      <w:pPr>
        <w:rPr>
          <w:rFonts w:ascii="Times New Roman" w:hAnsi="Times New Roman" w:cs="Times New Roman"/>
        </w:rPr>
      </w:pPr>
    </w:p>
    <w:p w14:paraId="231828AE" w14:textId="77777777" w:rsidR="00F84D3E" w:rsidRPr="00F84D3E" w:rsidRDefault="00F84D3E" w:rsidP="00F84D3E">
      <w:pPr>
        <w:rPr>
          <w:rFonts w:ascii="Times New Roman" w:hAnsi="Times New Roman" w:cs="Times New Roman"/>
          <w:b/>
          <w:bCs/>
        </w:rPr>
      </w:pPr>
      <w:r w:rsidRPr="00F84D3E">
        <w:rPr>
          <w:rFonts w:ascii="Times New Roman" w:hAnsi="Times New Roman" w:cs="Times New Roman"/>
          <w:b/>
          <w:bCs/>
        </w:rPr>
        <w:t>Key Responsibilities:</w:t>
      </w:r>
    </w:p>
    <w:p w14:paraId="70DD6C81" w14:textId="0692A6DE" w:rsidR="00F84D3E" w:rsidRPr="00F84D3E" w:rsidRDefault="00F84D3E" w:rsidP="00F84D3E">
      <w:pPr>
        <w:rPr>
          <w:rFonts w:ascii="Times New Roman" w:hAnsi="Times New Roman" w:cs="Times New Roman"/>
          <w:b/>
          <w:bCs/>
        </w:rPr>
      </w:pPr>
      <w:r w:rsidRPr="00F84D3E">
        <w:rPr>
          <w:rFonts w:ascii="Times New Roman" w:hAnsi="Times New Roman" w:cs="Times New Roman"/>
          <w:b/>
          <w:bCs/>
        </w:rPr>
        <w:t>Outreach Supervision &amp; NEET Engagement</w:t>
      </w:r>
    </w:p>
    <w:p w14:paraId="79989422" w14:textId="77777777" w:rsidR="00F84D3E" w:rsidRPr="00F84D3E" w:rsidRDefault="00F84D3E" w:rsidP="00F84D3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84D3E">
        <w:rPr>
          <w:rFonts w:ascii="Times New Roman" w:hAnsi="Times New Roman" w:cs="Times New Roman"/>
        </w:rPr>
        <w:t>Oversee daily outreach activities by youth mediators and community actors.</w:t>
      </w:r>
    </w:p>
    <w:p w14:paraId="6D77E58B" w14:textId="77777777" w:rsidR="00F84D3E" w:rsidRPr="00F84D3E" w:rsidRDefault="00F84D3E" w:rsidP="00F84D3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84D3E">
        <w:rPr>
          <w:rFonts w:ascii="Times New Roman" w:hAnsi="Times New Roman" w:cs="Times New Roman"/>
        </w:rPr>
        <w:lastRenderedPageBreak/>
        <w:t>Ensure inclusive and gender-sensitive identification of NEET youth, with special attention to vulnerable groups.</w:t>
      </w:r>
    </w:p>
    <w:p w14:paraId="2BADF5D1" w14:textId="77777777" w:rsidR="00F84D3E" w:rsidRPr="00F84D3E" w:rsidRDefault="00F84D3E" w:rsidP="00F84D3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84D3E">
        <w:rPr>
          <w:rFonts w:ascii="Times New Roman" w:hAnsi="Times New Roman" w:cs="Times New Roman"/>
        </w:rPr>
        <w:t>Monitor implementation of HCD-inspired outreach initiatives (e.g., youth-designed sessions, community events, peer engagement).</w:t>
      </w:r>
    </w:p>
    <w:p w14:paraId="4BBC1131" w14:textId="7DE4E0D2" w:rsidR="00F84D3E" w:rsidRPr="00F84D3E" w:rsidRDefault="00F84D3E" w:rsidP="00F84D3E">
      <w:pPr>
        <w:rPr>
          <w:rFonts w:ascii="Times New Roman" w:hAnsi="Times New Roman" w:cs="Times New Roman"/>
          <w:b/>
          <w:bCs/>
        </w:rPr>
      </w:pPr>
      <w:r w:rsidRPr="00F84D3E">
        <w:rPr>
          <w:rFonts w:ascii="Times New Roman" w:hAnsi="Times New Roman" w:cs="Times New Roman"/>
          <w:b/>
          <w:bCs/>
        </w:rPr>
        <w:t>Referral &amp; Profiling Coordination</w:t>
      </w:r>
    </w:p>
    <w:p w14:paraId="08EC5C78" w14:textId="77777777" w:rsidR="00F84D3E" w:rsidRPr="00F84D3E" w:rsidRDefault="00F84D3E" w:rsidP="00F84D3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84D3E">
        <w:rPr>
          <w:rFonts w:ascii="Times New Roman" w:hAnsi="Times New Roman" w:cs="Times New Roman"/>
        </w:rPr>
        <w:t xml:space="preserve">Coordinate the </w:t>
      </w:r>
      <w:r w:rsidRPr="00F84D3E">
        <w:rPr>
          <w:rFonts w:ascii="Times New Roman" w:hAnsi="Times New Roman" w:cs="Times New Roman"/>
          <w:b/>
          <w:bCs/>
        </w:rPr>
        <w:t>profiling process</w:t>
      </w:r>
      <w:r w:rsidRPr="00F84D3E">
        <w:rPr>
          <w:rFonts w:ascii="Times New Roman" w:hAnsi="Times New Roman" w:cs="Times New Roman"/>
        </w:rPr>
        <w:t xml:space="preserve"> for identified NEET youth using the approved tools.</w:t>
      </w:r>
    </w:p>
    <w:p w14:paraId="6EA42EFF" w14:textId="77777777" w:rsidR="00F84D3E" w:rsidRPr="00F84D3E" w:rsidRDefault="00F84D3E" w:rsidP="00F84D3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84D3E">
        <w:rPr>
          <w:rFonts w:ascii="Times New Roman" w:hAnsi="Times New Roman" w:cs="Times New Roman"/>
        </w:rPr>
        <w:t xml:space="preserve">Support development and validation of </w:t>
      </w:r>
      <w:r w:rsidRPr="00F84D3E">
        <w:rPr>
          <w:rFonts w:ascii="Times New Roman" w:hAnsi="Times New Roman" w:cs="Times New Roman"/>
          <w:b/>
          <w:bCs/>
        </w:rPr>
        <w:t>Individual Referral Plans (IRPs)</w:t>
      </w:r>
      <w:r w:rsidRPr="00F84D3E">
        <w:rPr>
          <w:rFonts w:ascii="Times New Roman" w:hAnsi="Times New Roman" w:cs="Times New Roman"/>
        </w:rPr>
        <w:t xml:space="preserve"> for each profiled youth.</w:t>
      </w:r>
    </w:p>
    <w:p w14:paraId="2BABF0D0" w14:textId="77777777" w:rsidR="00F84D3E" w:rsidRPr="00F84D3E" w:rsidRDefault="00F84D3E" w:rsidP="00F84D3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84D3E">
        <w:rPr>
          <w:rFonts w:ascii="Times New Roman" w:hAnsi="Times New Roman" w:cs="Times New Roman"/>
        </w:rPr>
        <w:t>Track NEET referrals to preparatory and pre-preparatory services in coordination with the Employment Office, VET providers, and other partners.</w:t>
      </w:r>
    </w:p>
    <w:p w14:paraId="7E421EEB" w14:textId="77777777" w:rsidR="00F84D3E" w:rsidRPr="00F84D3E" w:rsidRDefault="00F84D3E" w:rsidP="00F84D3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84D3E">
        <w:rPr>
          <w:rFonts w:ascii="Times New Roman" w:hAnsi="Times New Roman" w:cs="Times New Roman"/>
        </w:rPr>
        <w:t>Monitor follow-up actions and outcomes in the project database.</w:t>
      </w:r>
    </w:p>
    <w:p w14:paraId="49A928E3" w14:textId="672B4AB2" w:rsidR="00F84D3E" w:rsidRPr="00F84D3E" w:rsidRDefault="00F84D3E" w:rsidP="00F84D3E">
      <w:pPr>
        <w:rPr>
          <w:rFonts w:ascii="Times New Roman" w:hAnsi="Times New Roman" w:cs="Times New Roman"/>
          <w:b/>
          <w:bCs/>
        </w:rPr>
      </w:pPr>
      <w:r w:rsidRPr="00F84D3E">
        <w:rPr>
          <w:rFonts w:ascii="Times New Roman" w:hAnsi="Times New Roman" w:cs="Times New Roman"/>
          <w:b/>
          <w:bCs/>
        </w:rPr>
        <w:t>Local Partnership Network (LPN) Support</w:t>
      </w:r>
    </w:p>
    <w:p w14:paraId="79926EB1" w14:textId="77777777" w:rsidR="00F84D3E" w:rsidRPr="00F84D3E" w:rsidRDefault="00F84D3E" w:rsidP="00F84D3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84D3E">
        <w:rPr>
          <w:rFonts w:ascii="Times New Roman" w:hAnsi="Times New Roman" w:cs="Times New Roman"/>
        </w:rPr>
        <w:t xml:space="preserve">Organize and document </w:t>
      </w:r>
      <w:r w:rsidRPr="00F84D3E">
        <w:rPr>
          <w:rFonts w:ascii="Times New Roman" w:hAnsi="Times New Roman" w:cs="Times New Roman"/>
          <w:b/>
          <w:bCs/>
        </w:rPr>
        <w:t>monthly LPN meetings</w:t>
      </w:r>
      <w:r w:rsidRPr="00F84D3E">
        <w:rPr>
          <w:rFonts w:ascii="Times New Roman" w:hAnsi="Times New Roman" w:cs="Times New Roman"/>
        </w:rPr>
        <w:t xml:space="preserve"> (min. 8 total), ensuring participation from relevant actors: Employment Office, Social Services, Education Directorate, CSOs, Youth Council, VET centers, health sector.</w:t>
      </w:r>
    </w:p>
    <w:p w14:paraId="01AD8187" w14:textId="77777777" w:rsidR="00F84D3E" w:rsidRPr="00F84D3E" w:rsidRDefault="00F84D3E" w:rsidP="00F84D3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84D3E">
        <w:rPr>
          <w:rFonts w:ascii="Times New Roman" w:hAnsi="Times New Roman" w:cs="Times New Roman"/>
        </w:rPr>
        <w:t>Facilitate communication among partners and follow up on action points related to youth referrals and coordination.</w:t>
      </w:r>
    </w:p>
    <w:p w14:paraId="784ECA04" w14:textId="1289314B" w:rsidR="00F84D3E" w:rsidRPr="00F84D3E" w:rsidRDefault="00F84D3E" w:rsidP="00F84D3E">
      <w:pPr>
        <w:rPr>
          <w:rFonts w:ascii="Times New Roman" w:hAnsi="Times New Roman" w:cs="Times New Roman"/>
          <w:b/>
          <w:bCs/>
        </w:rPr>
      </w:pPr>
      <w:r w:rsidRPr="00F84D3E">
        <w:rPr>
          <w:rFonts w:ascii="Times New Roman" w:hAnsi="Times New Roman" w:cs="Times New Roman"/>
          <w:b/>
          <w:bCs/>
        </w:rPr>
        <w:t>Data Collection &amp; Reporting</w:t>
      </w:r>
    </w:p>
    <w:p w14:paraId="01A90195" w14:textId="77777777" w:rsidR="00F84D3E" w:rsidRPr="00F84D3E" w:rsidRDefault="00F84D3E" w:rsidP="00F84D3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F84D3E">
        <w:rPr>
          <w:rFonts w:ascii="Times New Roman" w:hAnsi="Times New Roman" w:cs="Times New Roman"/>
        </w:rPr>
        <w:t>Maintain updated tracking sheets on NEET engagement, referrals, enrollment, and outcomes (disaggregated by gender and vulnerability).</w:t>
      </w:r>
    </w:p>
    <w:p w14:paraId="4BAE5A90" w14:textId="77777777" w:rsidR="00F84D3E" w:rsidRPr="00F84D3E" w:rsidRDefault="00F84D3E" w:rsidP="00F84D3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F84D3E">
        <w:rPr>
          <w:rFonts w:ascii="Times New Roman" w:hAnsi="Times New Roman" w:cs="Times New Roman"/>
        </w:rPr>
        <w:t xml:space="preserve">Submit </w:t>
      </w:r>
      <w:r w:rsidRPr="00F84D3E">
        <w:rPr>
          <w:rFonts w:ascii="Times New Roman" w:hAnsi="Times New Roman" w:cs="Times New Roman"/>
          <w:b/>
          <w:bCs/>
        </w:rPr>
        <w:t>monthly reports</w:t>
      </w:r>
      <w:r w:rsidRPr="00F84D3E">
        <w:rPr>
          <w:rFonts w:ascii="Times New Roman" w:hAnsi="Times New Roman" w:cs="Times New Roman"/>
        </w:rPr>
        <w:t>, including statistics, case stories, challenges, and photos, in line with project indicators and donor requirements.</w:t>
      </w:r>
    </w:p>
    <w:p w14:paraId="7AD5314F" w14:textId="599A507B" w:rsidR="00F84D3E" w:rsidRPr="00F84D3E" w:rsidRDefault="00F84D3E" w:rsidP="00F84D3E">
      <w:pPr>
        <w:rPr>
          <w:rFonts w:ascii="Times New Roman" w:hAnsi="Times New Roman" w:cs="Times New Roman"/>
          <w:b/>
          <w:bCs/>
        </w:rPr>
      </w:pPr>
      <w:r w:rsidRPr="00F84D3E">
        <w:rPr>
          <w:rFonts w:ascii="Times New Roman" w:hAnsi="Times New Roman" w:cs="Times New Roman"/>
          <w:b/>
          <w:bCs/>
        </w:rPr>
        <w:t>Community Representation &amp; Troubleshooting</w:t>
      </w:r>
    </w:p>
    <w:p w14:paraId="5FD197B0" w14:textId="77777777" w:rsidR="00F84D3E" w:rsidRPr="00F84D3E" w:rsidRDefault="00F84D3E" w:rsidP="00F84D3E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F84D3E">
        <w:rPr>
          <w:rFonts w:ascii="Times New Roman" w:hAnsi="Times New Roman" w:cs="Times New Roman"/>
        </w:rPr>
        <w:t>Serve as the local representative of YWCA in meetings, trainings, and coordination platforms.</w:t>
      </w:r>
    </w:p>
    <w:p w14:paraId="06B51BAC" w14:textId="77777777" w:rsidR="00F84D3E" w:rsidRPr="00F84D3E" w:rsidRDefault="00F84D3E" w:rsidP="00F84D3E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F84D3E">
        <w:rPr>
          <w:rFonts w:ascii="Times New Roman" w:hAnsi="Times New Roman" w:cs="Times New Roman"/>
        </w:rPr>
        <w:t>Provide real-time problem-solving and adaptive management in case of institutional delays or NEET disengagement.</w:t>
      </w:r>
    </w:p>
    <w:p w14:paraId="6CF35C10" w14:textId="704AEA92" w:rsidR="00F84D3E" w:rsidRPr="00F84D3E" w:rsidRDefault="00F84D3E" w:rsidP="00F84D3E">
      <w:pPr>
        <w:rPr>
          <w:rFonts w:ascii="Times New Roman" w:hAnsi="Times New Roman" w:cs="Times New Roman"/>
        </w:rPr>
      </w:pPr>
    </w:p>
    <w:p w14:paraId="4F1FD60F" w14:textId="77777777" w:rsidR="00F84D3E" w:rsidRPr="00F84D3E" w:rsidRDefault="00F84D3E" w:rsidP="00F84D3E">
      <w:pPr>
        <w:rPr>
          <w:rFonts w:ascii="Times New Roman" w:hAnsi="Times New Roman" w:cs="Times New Roman"/>
          <w:b/>
          <w:bCs/>
        </w:rPr>
      </w:pPr>
      <w:r w:rsidRPr="00F84D3E">
        <w:rPr>
          <w:rFonts w:ascii="Times New Roman" w:hAnsi="Times New Roman" w:cs="Times New Roman"/>
          <w:b/>
          <w:bCs/>
        </w:rPr>
        <w:t>Deliverables:</w:t>
      </w:r>
    </w:p>
    <w:p w14:paraId="1363EE38" w14:textId="77777777" w:rsidR="00F84D3E" w:rsidRPr="00F84D3E" w:rsidRDefault="00F84D3E" w:rsidP="00F84D3E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F84D3E">
        <w:rPr>
          <w:rFonts w:ascii="Times New Roman" w:hAnsi="Times New Roman" w:cs="Times New Roman"/>
        </w:rPr>
        <w:t>8+ LPN meetings organized and documented</w:t>
      </w:r>
    </w:p>
    <w:p w14:paraId="7BB69BFA" w14:textId="77777777" w:rsidR="00F84D3E" w:rsidRPr="00F84D3E" w:rsidRDefault="00F84D3E" w:rsidP="00F84D3E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F84D3E">
        <w:rPr>
          <w:rFonts w:ascii="Times New Roman" w:hAnsi="Times New Roman" w:cs="Times New Roman"/>
        </w:rPr>
        <w:t>At least 300 NEET youth identified and contacted</w:t>
      </w:r>
    </w:p>
    <w:p w14:paraId="278ACA85" w14:textId="77777777" w:rsidR="00F84D3E" w:rsidRPr="00F84D3E" w:rsidRDefault="00F84D3E" w:rsidP="00F84D3E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F84D3E">
        <w:rPr>
          <w:rFonts w:ascii="Times New Roman" w:hAnsi="Times New Roman" w:cs="Times New Roman"/>
        </w:rPr>
        <w:lastRenderedPageBreak/>
        <w:t>300 Individual Referral Plans facilitated and monitored</w:t>
      </w:r>
    </w:p>
    <w:p w14:paraId="12881E2C" w14:textId="77777777" w:rsidR="00F84D3E" w:rsidRPr="00F84D3E" w:rsidRDefault="00F84D3E" w:rsidP="00F84D3E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F84D3E">
        <w:rPr>
          <w:rFonts w:ascii="Times New Roman" w:hAnsi="Times New Roman" w:cs="Times New Roman"/>
        </w:rPr>
        <w:t>Monthly statistical and narrative progress reports</w:t>
      </w:r>
    </w:p>
    <w:p w14:paraId="0AFA26E6" w14:textId="77777777" w:rsidR="00F84D3E" w:rsidRPr="00F84D3E" w:rsidRDefault="00F84D3E" w:rsidP="00F84D3E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F84D3E">
        <w:rPr>
          <w:rFonts w:ascii="Times New Roman" w:hAnsi="Times New Roman" w:cs="Times New Roman"/>
        </w:rPr>
        <w:t>Documentation of HCD youth-led outreach initiatives and participation</w:t>
      </w:r>
    </w:p>
    <w:p w14:paraId="39B2FFC6" w14:textId="77777777" w:rsidR="00F84D3E" w:rsidRPr="00F84D3E" w:rsidRDefault="00F84D3E" w:rsidP="00F84D3E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F84D3E">
        <w:rPr>
          <w:rFonts w:ascii="Times New Roman" w:hAnsi="Times New Roman" w:cs="Times New Roman"/>
        </w:rPr>
        <w:t>Updated project database in coordination with central YWCA team</w:t>
      </w:r>
    </w:p>
    <w:p w14:paraId="230B2DF1" w14:textId="68ADD82B" w:rsidR="00F84D3E" w:rsidRPr="00F84D3E" w:rsidRDefault="00F84D3E" w:rsidP="00F84D3E">
      <w:pPr>
        <w:rPr>
          <w:rFonts w:ascii="Times New Roman" w:hAnsi="Times New Roman" w:cs="Times New Roman"/>
        </w:rPr>
      </w:pPr>
    </w:p>
    <w:p w14:paraId="7EEE3650" w14:textId="77777777" w:rsidR="00F84D3E" w:rsidRPr="00F84D3E" w:rsidRDefault="00F84D3E" w:rsidP="00F84D3E">
      <w:pPr>
        <w:rPr>
          <w:rFonts w:ascii="Times New Roman" w:hAnsi="Times New Roman" w:cs="Times New Roman"/>
          <w:b/>
          <w:bCs/>
        </w:rPr>
      </w:pPr>
      <w:r w:rsidRPr="00F84D3E">
        <w:rPr>
          <w:rFonts w:ascii="Times New Roman" w:hAnsi="Times New Roman" w:cs="Times New Roman"/>
          <w:b/>
          <w:bCs/>
        </w:rPr>
        <w:t>Required Qualifications:</w:t>
      </w:r>
    </w:p>
    <w:p w14:paraId="13A68B02" w14:textId="77777777" w:rsidR="00F84D3E" w:rsidRPr="00F84D3E" w:rsidRDefault="00F84D3E" w:rsidP="00F84D3E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F84D3E">
        <w:rPr>
          <w:rFonts w:ascii="Times New Roman" w:hAnsi="Times New Roman" w:cs="Times New Roman"/>
        </w:rPr>
        <w:t>University degree in Social Work, Education, Youth Studies, or related field</w:t>
      </w:r>
    </w:p>
    <w:p w14:paraId="772F8D96" w14:textId="77777777" w:rsidR="00F84D3E" w:rsidRPr="00F84D3E" w:rsidRDefault="00F84D3E" w:rsidP="00F84D3E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F84D3E">
        <w:rPr>
          <w:rFonts w:ascii="Times New Roman" w:hAnsi="Times New Roman" w:cs="Times New Roman"/>
        </w:rPr>
        <w:t>Minimum 5 years of experience in community outreach, youth programs, or case management</w:t>
      </w:r>
    </w:p>
    <w:p w14:paraId="7657A6BB" w14:textId="77777777" w:rsidR="00F84D3E" w:rsidRPr="00F84D3E" w:rsidRDefault="00F84D3E" w:rsidP="00F84D3E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F84D3E">
        <w:rPr>
          <w:rFonts w:ascii="Times New Roman" w:hAnsi="Times New Roman" w:cs="Times New Roman"/>
        </w:rPr>
        <w:t>Strong understanding of NEET-related vulnerabilities in Shkodra</w:t>
      </w:r>
    </w:p>
    <w:p w14:paraId="1BA43BDD" w14:textId="77777777" w:rsidR="00F84D3E" w:rsidRPr="00F84D3E" w:rsidRDefault="00F84D3E" w:rsidP="00F84D3E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F84D3E">
        <w:rPr>
          <w:rFonts w:ascii="Times New Roman" w:hAnsi="Times New Roman" w:cs="Times New Roman"/>
        </w:rPr>
        <w:t>Experience in coordinating multi-stakeholder partnerships</w:t>
      </w:r>
    </w:p>
    <w:p w14:paraId="06993E5E" w14:textId="77777777" w:rsidR="00F84D3E" w:rsidRPr="00F84D3E" w:rsidRDefault="00F84D3E" w:rsidP="00F84D3E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F84D3E">
        <w:rPr>
          <w:rFonts w:ascii="Times New Roman" w:hAnsi="Times New Roman" w:cs="Times New Roman"/>
        </w:rPr>
        <w:t>Knowledge of Youth Guarantee framework is an asset</w:t>
      </w:r>
    </w:p>
    <w:p w14:paraId="3FFA4EA7" w14:textId="77777777" w:rsidR="00F84D3E" w:rsidRPr="00F84D3E" w:rsidRDefault="00F84D3E" w:rsidP="00F84D3E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F84D3E">
        <w:rPr>
          <w:rFonts w:ascii="Times New Roman" w:hAnsi="Times New Roman" w:cs="Times New Roman"/>
        </w:rPr>
        <w:t>Excellent interpersonal and facilitation skills</w:t>
      </w:r>
    </w:p>
    <w:p w14:paraId="00A8207B" w14:textId="32A6E6F7" w:rsidR="00F84D3E" w:rsidRPr="00F84D3E" w:rsidRDefault="00F84D3E" w:rsidP="00F84D3E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F84D3E">
        <w:rPr>
          <w:rFonts w:ascii="Times New Roman" w:hAnsi="Times New Roman" w:cs="Times New Roman"/>
        </w:rPr>
        <w:t xml:space="preserve">Fluency in English is </w:t>
      </w:r>
      <w:r>
        <w:rPr>
          <w:rFonts w:ascii="Times New Roman" w:hAnsi="Times New Roman" w:cs="Times New Roman"/>
        </w:rPr>
        <w:t>required</w:t>
      </w:r>
    </w:p>
    <w:p w14:paraId="09A732D1" w14:textId="77777777" w:rsidR="00B36F17" w:rsidRPr="00F84D3E" w:rsidRDefault="00B36F17">
      <w:pPr>
        <w:rPr>
          <w:rFonts w:ascii="Times New Roman" w:hAnsi="Times New Roman" w:cs="Times New Roman"/>
        </w:rPr>
      </w:pPr>
    </w:p>
    <w:sectPr w:rsidR="00B36F17" w:rsidRPr="00F84D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46CA"/>
    <w:multiLevelType w:val="multilevel"/>
    <w:tmpl w:val="E85C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57078"/>
    <w:multiLevelType w:val="multilevel"/>
    <w:tmpl w:val="DBA26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E549A"/>
    <w:multiLevelType w:val="multilevel"/>
    <w:tmpl w:val="D638D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BC3423"/>
    <w:multiLevelType w:val="multilevel"/>
    <w:tmpl w:val="CA1E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8F6B8C"/>
    <w:multiLevelType w:val="multilevel"/>
    <w:tmpl w:val="3BE07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C3457D"/>
    <w:multiLevelType w:val="multilevel"/>
    <w:tmpl w:val="0570E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C77465"/>
    <w:multiLevelType w:val="multilevel"/>
    <w:tmpl w:val="0D94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2740697">
    <w:abstractNumId w:val="5"/>
  </w:num>
  <w:num w:numId="2" w16cid:durableId="1640258867">
    <w:abstractNumId w:val="1"/>
  </w:num>
  <w:num w:numId="3" w16cid:durableId="1983533594">
    <w:abstractNumId w:val="4"/>
  </w:num>
  <w:num w:numId="4" w16cid:durableId="1486044039">
    <w:abstractNumId w:val="0"/>
  </w:num>
  <w:num w:numId="5" w16cid:durableId="1945845684">
    <w:abstractNumId w:val="6"/>
  </w:num>
  <w:num w:numId="6" w16cid:durableId="1942952121">
    <w:abstractNumId w:val="2"/>
  </w:num>
  <w:num w:numId="7" w16cid:durableId="14954916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D3E"/>
    <w:rsid w:val="00155BD2"/>
    <w:rsid w:val="0021030E"/>
    <w:rsid w:val="00622510"/>
    <w:rsid w:val="00776E87"/>
    <w:rsid w:val="00873D85"/>
    <w:rsid w:val="008B07FC"/>
    <w:rsid w:val="00AC65B2"/>
    <w:rsid w:val="00B36F17"/>
    <w:rsid w:val="00D80BC5"/>
    <w:rsid w:val="00F64AEF"/>
    <w:rsid w:val="00F8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49AC0"/>
  <w15:chartTrackingRefBased/>
  <w15:docId w15:val="{1764E24D-8DE4-4C54-868A-D1A4691D4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4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D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D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D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D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D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D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D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D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D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D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D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4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4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4D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4D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4D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D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D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D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 Godaj</dc:creator>
  <cp:keywords/>
  <dc:description/>
  <cp:lastModifiedBy>Dona Godaj</cp:lastModifiedBy>
  <cp:revision>3</cp:revision>
  <dcterms:created xsi:type="dcterms:W3CDTF">2025-12-11T15:54:00Z</dcterms:created>
  <dcterms:modified xsi:type="dcterms:W3CDTF">2025-12-22T09:24:00Z</dcterms:modified>
</cp:coreProperties>
</file>